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AFF3" w14:textId="77777777" w:rsidR="00F120FE" w:rsidRPr="00B32B69" w:rsidRDefault="00F120FE">
      <w:pPr>
        <w:rPr>
          <w:sz w:val="28"/>
          <w:szCs w:val="28"/>
        </w:rPr>
      </w:pPr>
    </w:p>
    <w:p w14:paraId="132636DA" w14:textId="34E5892B" w:rsidR="006C3248" w:rsidRPr="00B32B69" w:rsidRDefault="00B32B69" w:rsidP="00B32B69">
      <w:pPr>
        <w:jc w:val="center"/>
        <w:rPr>
          <w:sz w:val="28"/>
          <w:szCs w:val="28"/>
        </w:rPr>
      </w:pPr>
      <w:r w:rsidRPr="00B32B69">
        <w:rPr>
          <w:sz w:val="28"/>
          <w:szCs w:val="28"/>
        </w:rPr>
        <w:t>Veterans Treatment Court</w:t>
      </w:r>
      <w:r w:rsidR="001C3E61">
        <w:rPr>
          <w:sz w:val="28"/>
          <w:szCs w:val="28"/>
        </w:rPr>
        <w:t xml:space="preserve"> – </w:t>
      </w:r>
      <w:proofErr w:type="gramStart"/>
      <w:r w:rsidR="001C3E61">
        <w:rPr>
          <w:sz w:val="28"/>
          <w:szCs w:val="28"/>
        </w:rPr>
        <w:t>Some</w:t>
      </w:r>
      <w:proofErr w:type="gramEnd"/>
      <w:r w:rsidR="001C3E61">
        <w:rPr>
          <w:sz w:val="28"/>
          <w:szCs w:val="28"/>
        </w:rPr>
        <w:t xml:space="preserve"> Resources</w:t>
      </w:r>
    </w:p>
    <w:p w14:paraId="42BA0E75" w14:textId="50D28E3A" w:rsidR="006C3248" w:rsidRPr="008606A3" w:rsidRDefault="006C3248">
      <w:pPr>
        <w:rPr>
          <w:i/>
          <w:iCs/>
          <w:sz w:val="28"/>
          <w:szCs w:val="28"/>
          <w:u w:val="single"/>
        </w:rPr>
      </w:pPr>
      <w:r w:rsidRPr="008606A3">
        <w:rPr>
          <w:i/>
          <w:iCs/>
          <w:sz w:val="28"/>
          <w:szCs w:val="28"/>
          <w:u w:val="single"/>
        </w:rPr>
        <w:t>Resources</w:t>
      </w:r>
      <w:r w:rsidR="006E7588">
        <w:rPr>
          <w:i/>
          <w:iCs/>
          <w:sz w:val="28"/>
          <w:szCs w:val="28"/>
          <w:u w:val="single"/>
        </w:rPr>
        <w:t xml:space="preserve"> - Organizations</w:t>
      </w:r>
    </w:p>
    <w:p w14:paraId="48ECAF50" w14:textId="22B7E8D8" w:rsidR="00B32B69" w:rsidRDefault="006C3248">
      <w:r w:rsidRPr="006C3248">
        <w:rPr>
          <w:b/>
          <w:bCs/>
          <w:i/>
          <w:iCs/>
        </w:rPr>
        <w:t>SMVF TA Center</w:t>
      </w:r>
      <w:proofErr w:type="gramStart"/>
      <w:r w:rsidRPr="006C3248">
        <w:rPr>
          <w:b/>
          <w:bCs/>
          <w:i/>
          <w:iCs/>
        </w:rPr>
        <w:t xml:space="preserve">.  </w:t>
      </w:r>
      <w:proofErr w:type="gramEnd"/>
      <w:r w:rsidRPr="006C3248">
        <w:rPr>
          <w:b/>
          <w:bCs/>
          <w:i/>
          <w:iCs/>
        </w:rPr>
        <w:t>Service Members, Veterans, and their Families Technical Assistance Center</w:t>
      </w:r>
      <w:proofErr w:type="gramStart"/>
      <w:r w:rsidRPr="006C3248">
        <w:rPr>
          <w:b/>
          <w:bCs/>
          <w:i/>
          <w:iCs/>
        </w:rPr>
        <w:t>.</w:t>
      </w:r>
      <w:r w:rsidRPr="006C3248">
        <w:t xml:space="preserve">  </w:t>
      </w:r>
      <w:proofErr w:type="gramEnd"/>
      <w:r w:rsidRPr="006C3248">
        <w:t xml:space="preserve">SAMHSA </w:t>
      </w:r>
      <w:r w:rsidR="00FD0CFE">
        <w:t>(</w:t>
      </w:r>
      <w:r w:rsidRPr="006C3248">
        <w:t>Substance Abuse and Mental Health Services Administration</w:t>
      </w:r>
      <w:r w:rsidR="00FD0CFE">
        <w:t>)</w:t>
      </w:r>
      <w:proofErr w:type="gramStart"/>
      <w:r w:rsidR="00FD0CFE">
        <w:t>.</w:t>
      </w:r>
      <w:r w:rsidRPr="006C3248">
        <w:t xml:space="preserve">  </w:t>
      </w:r>
      <w:proofErr w:type="gramEnd"/>
      <w:r w:rsidRPr="006C3248">
        <w:rPr>
          <w:color w:val="4A4A4A"/>
          <w:shd w:val="clear" w:color="auto" w:fill="FFFFFF"/>
        </w:rPr>
        <w:t>SAMHSA’s SMVF TA Center serves as a national resource to support states, territories, Tribes, and local communities in strengthening their capacity to address the behavioral health needs of military and veteran families</w:t>
      </w:r>
      <w:r>
        <w:rPr>
          <w:rFonts w:ascii="Source Sans Pro" w:hAnsi="Source Sans Pro"/>
          <w:color w:val="4A4A4A"/>
          <w:sz w:val="25"/>
          <w:szCs w:val="25"/>
          <w:shd w:val="clear" w:color="auto" w:fill="FFFFFF"/>
        </w:rPr>
        <w:t>.</w:t>
      </w:r>
      <w:r>
        <w:rPr>
          <w:rFonts w:ascii="Source Sans Pro" w:hAnsi="Source Sans Pro"/>
          <w:color w:val="4A4A4A"/>
          <w:sz w:val="25"/>
          <w:szCs w:val="25"/>
          <w:shd w:val="clear" w:color="auto" w:fill="FFFFFF"/>
        </w:rPr>
        <w:t xml:space="preserve"> </w:t>
      </w:r>
      <w:r w:rsidR="00FD0CFE">
        <w:rPr>
          <w:rFonts w:ascii="Source Sans Pro" w:hAnsi="Source Sans Pro"/>
          <w:color w:val="4A4A4A"/>
          <w:sz w:val="25"/>
          <w:szCs w:val="25"/>
          <w:shd w:val="clear" w:color="auto" w:fill="FFFFFF"/>
        </w:rPr>
        <w:t xml:space="preserve">SAMHSA also provides grant funding for VTCs. </w:t>
      </w:r>
      <w:hyperlink r:id="rId6" w:history="1">
        <w:r w:rsidR="00FD0CFE" w:rsidRPr="00F25AA8">
          <w:rPr>
            <w:rStyle w:val="Hyperlink"/>
          </w:rPr>
          <w:t>https://www.samhsa.gov/technical-assistance/smvf</w:t>
        </w:r>
      </w:hyperlink>
    </w:p>
    <w:p w14:paraId="35AAD5F1" w14:textId="096D7648" w:rsidR="00B32B69" w:rsidRDefault="00FD0CFE">
      <w:r>
        <w:rPr>
          <w:b/>
          <w:bCs/>
          <w:i/>
          <w:iCs/>
        </w:rPr>
        <w:t xml:space="preserve">Bureau of Justice Assistance (US Department of Justice, Office of Justice Programs), Veterans Treatment Court Program Resources. </w:t>
      </w:r>
      <w:r w:rsidRPr="00FD0CFE">
        <w:t>The BJA provides funding, training, and Technical</w:t>
      </w:r>
      <w:r>
        <w:rPr>
          <w:b/>
          <w:bCs/>
          <w:i/>
          <w:iCs/>
        </w:rPr>
        <w:t xml:space="preserve"> </w:t>
      </w:r>
      <w:r w:rsidRPr="00FD0CFE">
        <w:t>Assistance</w:t>
      </w:r>
      <w:proofErr w:type="gramStart"/>
      <w:r>
        <w:rPr>
          <w:b/>
          <w:bCs/>
          <w:i/>
          <w:iCs/>
        </w:rPr>
        <w:t xml:space="preserve">. </w:t>
      </w:r>
      <w:r w:rsidRPr="00FD0CFE">
        <w:t xml:space="preserve"> </w:t>
      </w:r>
      <w:proofErr w:type="gramEnd"/>
      <w:r w:rsidR="001C3E61">
        <w:fldChar w:fldCharType="begin"/>
      </w:r>
      <w:r w:rsidR="001C3E61">
        <w:instrText>HYPERLINK "</w:instrText>
      </w:r>
      <w:r w:rsidR="001C3E61" w:rsidRPr="00FD0CFE">
        <w:instrText>https://bja.ojp.gov/program/veterans-treatment-court-program/resources</w:instrText>
      </w:r>
      <w:r w:rsidR="001C3E61">
        <w:instrText>"</w:instrText>
      </w:r>
      <w:r w:rsidR="001C3E61">
        <w:fldChar w:fldCharType="separate"/>
      </w:r>
      <w:r w:rsidR="001C3E61" w:rsidRPr="00F25AA8">
        <w:rPr>
          <w:rStyle w:val="Hyperlink"/>
        </w:rPr>
        <w:t>https://bja.ojp.gov/program/veterans-treatment-court-program/resources</w:t>
      </w:r>
      <w:r w:rsidR="001C3E61">
        <w:fldChar w:fldCharType="end"/>
      </w:r>
    </w:p>
    <w:p w14:paraId="736D064C" w14:textId="55E2AD58" w:rsidR="001C3E61" w:rsidRDefault="001C3E61" w:rsidP="001C3E61">
      <w:pPr>
        <w:ind w:left="810" w:hanging="90"/>
      </w:pPr>
      <w:r>
        <w:tab/>
        <w:t>Veterans Treatment Court Enhancement Initiative Short Screener/ Comprehensive Assessment for eligibility for Veterans Court</w:t>
      </w:r>
      <w:proofErr w:type="gramStart"/>
      <w:r>
        <w:t xml:space="preserve">. </w:t>
      </w:r>
      <w:r w:rsidRPr="001C3E61">
        <w:t xml:space="preserve"> </w:t>
      </w:r>
      <w:proofErr w:type="gramEnd"/>
      <w:r>
        <w:fldChar w:fldCharType="begin"/>
      </w:r>
      <w:r>
        <w:instrText>HYPERLINK "</w:instrText>
      </w:r>
      <w:r w:rsidRPr="001C3E61">
        <w:instrText>https://bja.ojp.gov/doc/veterans-treatment-court-vets-vtcq-user-guide.pdf</w:instrText>
      </w:r>
      <w:r>
        <w:instrText>"</w:instrText>
      </w:r>
      <w:r>
        <w:fldChar w:fldCharType="separate"/>
      </w:r>
      <w:r w:rsidRPr="00F25AA8">
        <w:rPr>
          <w:rStyle w:val="Hyperlink"/>
        </w:rPr>
        <w:t>https://bja.ojp.gov/doc/veterans-treatment-court-vets-vtcq-user-guide.pdf</w:t>
      </w:r>
      <w:r>
        <w:fldChar w:fldCharType="end"/>
      </w:r>
    </w:p>
    <w:p w14:paraId="11051748" w14:textId="6CD40A4D" w:rsidR="008606A3" w:rsidRDefault="00C34735">
      <w:r>
        <w:rPr>
          <w:b/>
          <w:bCs/>
        </w:rPr>
        <w:t>All Rise.</w:t>
      </w:r>
      <w:r>
        <w:t xml:space="preserve"> </w:t>
      </w:r>
      <w:r w:rsidR="00B02CFE">
        <w:t>Training</w:t>
      </w:r>
      <w:r>
        <w:t>, membership, and advocacy organization for justice system innovation addressing substance use and mental health at every stage of the justice system</w:t>
      </w:r>
      <w:proofErr w:type="gramStart"/>
      <w:r>
        <w:t xml:space="preserve">.  </w:t>
      </w:r>
      <w:proofErr w:type="gramEnd"/>
      <w:r>
        <w:fldChar w:fldCharType="begin"/>
      </w:r>
      <w:r>
        <w:instrText>HYPERLINK "</w:instrText>
      </w:r>
      <w:r w:rsidRPr="00C34735">
        <w:instrText>https://allrise.org/about/</w:instrText>
      </w:r>
      <w:r>
        <w:instrText>"</w:instrText>
      </w:r>
      <w:r>
        <w:fldChar w:fldCharType="separate"/>
      </w:r>
      <w:r w:rsidRPr="00F25AA8">
        <w:rPr>
          <w:rStyle w:val="Hyperlink"/>
        </w:rPr>
        <w:t>https://allrise.org/about/</w:t>
      </w:r>
      <w:r>
        <w:fldChar w:fldCharType="end"/>
      </w:r>
      <w:proofErr w:type="gramStart"/>
      <w:r>
        <w:t xml:space="preserve">.  </w:t>
      </w:r>
      <w:proofErr w:type="gramEnd"/>
      <w:r>
        <w:t xml:space="preserve"> One of the four divisions of All Rise is Justice for Vets.</w:t>
      </w:r>
    </w:p>
    <w:p w14:paraId="1AE3EC18" w14:textId="5EA9CE50" w:rsidR="006C3248" w:rsidRDefault="006C3248" w:rsidP="00C34735">
      <w:pPr>
        <w:ind w:left="720"/>
      </w:pPr>
      <w:r w:rsidRPr="006C3248">
        <w:rPr>
          <w:b/>
          <w:bCs/>
          <w:i/>
          <w:iCs/>
        </w:rPr>
        <w:t>Justice for Vets.</w:t>
      </w:r>
      <w:r>
        <w:t xml:space="preserve"> </w:t>
      </w:r>
      <w:r w:rsidRPr="006C3248">
        <w:rPr>
          <w:color w:val="34322F"/>
          <w:sz w:val="20"/>
          <w:szCs w:val="20"/>
          <w:shd w:val="clear" w:color="auto" w:fill="FBF6F1"/>
        </w:rPr>
        <w:t>Justice for Vets was founded in 2010 to support the emergence of veterans treatment courts and assist communities with bringing together local, state, and federal resources to directly serve veterans involved in the justice system due to mental health disorders, trauma, and substance use.</w:t>
      </w:r>
      <w:r w:rsidRPr="006C3248">
        <w:rPr>
          <w:color w:val="34322F"/>
          <w:sz w:val="20"/>
          <w:szCs w:val="20"/>
        </w:rPr>
        <w:br/>
      </w:r>
      <w:r w:rsidRPr="006C3248">
        <w:rPr>
          <w:color w:val="34322F"/>
          <w:sz w:val="20"/>
          <w:szCs w:val="20"/>
        </w:rPr>
        <w:br/>
      </w:r>
      <w:r w:rsidRPr="006C3248">
        <w:rPr>
          <w:color w:val="34322F"/>
          <w:sz w:val="20"/>
          <w:szCs w:val="20"/>
          <w:shd w:val="clear" w:color="auto" w:fill="FBF6F1"/>
        </w:rPr>
        <w:t>In 2013, Justice for Vets launched the Veteran Mentor Corps to train volunteer veteran mentors and mentor coordinators serving in veterans treatment courts.</w:t>
      </w:r>
      <w:r>
        <w:t xml:space="preserve">  </w:t>
      </w:r>
      <w:hyperlink r:id="rId7" w:history="1">
        <w:r w:rsidRPr="00F25AA8">
          <w:rPr>
            <w:rStyle w:val="Hyperlink"/>
          </w:rPr>
          <w:t>https://allrise.org/about/division/justice-for-vets/</w:t>
        </w:r>
      </w:hyperlink>
    </w:p>
    <w:p w14:paraId="4611C7E3" w14:textId="70602771" w:rsidR="001C3E61" w:rsidRDefault="001C3E61" w:rsidP="001C3E61">
      <w:pPr>
        <w:rPr>
          <w:b/>
          <w:bCs/>
          <w:i/>
          <w:iCs/>
        </w:rPr>
      </w:pPr>
      <w:r>
        <w:rPr>
          <w:b/>
          <w:bCs/>
          <w:i/>
          <w:iCs/>
        </w:rPr>
        <w:t>National Treatment Court Resource Center (NTCRC). U.S. Department of Justice National Institute of Corrections.</w:t>
      </w:r>
    </w:p>
    <w:p w14:paraId="3525AA71" w14:textId="6F4013B3" w:rsidR="001C3E61" w:rsidRDefault="001C3E61" w:rsidP="000C6CE5">
      <w:pPr>
        <w:ind w:left="720" w:hanging="90"/>
        <w:rPr>
          <w:b/>
          <w:bCs/>
          <w:i/>
          <w:iCs/>
          <w:sz w:val="18"/>
          <w:szCs w:val="18"/>
        </w:rPr>
      </w:pPr>
      <w:r>
        <w:rPr>
          <w:b/>
          <w:bCs/>
          <w:i/>
          <w:iCs/>
        </w:rPr>
        <w:tab/>
      </w:r>
      <w:r w:rsidRPr="001C3E61">
        <w:rPr>
          <w:i/>
          <w:iCs/>
        </w:rPr>
        <w:t>Veterans Treatment Courts: Identifying Key finds from a Collaborative Survey</w:t>
      </w:r>
      <w:r>
        <w:rPr>
          <w:b/>
          <w:bCs/>
          <w:i/>
          <w:iCs/>
        </w:rPr>
        <w:t xml:space="preserve"> (</w:t>
      </w:r>
      <w:r w:rsidR="00B02CFE">
        <w:rPr>
          <w:b/>
          <w:bCs/>
          <w:i/>
          <w:iCs/>
        </w:rPr>
        <w:t>2017)</w:t>
      </w:r>
      <w:r w:rsidR="00B02CFE" w:rsidRPr="001C3E61">
        <w:rPr>
          <w:b/>
          <w:bCs/>
          <w:i/>
          <w:iCs/>
          <w:sz w:val="18"/>
          <w:szCs w:val="18"/>
        </w:rPr>
        <w:t xml:space="preserve"> </w:t>
      </w:r>
      <w:hyperlink r:id="rId8" w:history="1">
        <w:r w:rsidR="000C6CE5" w:rsidRPr="00F25AA8">
          <w:rPr>
            <w:rStyle w:val="Hyperlink"/>
            <w:b/>
            <w:bCs/>
            <w:i/>
            <w:iCs/>
            <w:sz w:val="18"/>
            <w:szCs w:val="18"/>
          </w:rPr>
          <w:t>https://ntcrc.org/wp-content/uploads/2022/02/Veterans_Treatment_Courts_Identifying_Key_Findings_From_a_Collaborative_Survey.pdf</w:t>
        </w:r>
      </w:hyperlink>
    </w:p>
    <w:p w14:paraId="6B3D052A" w14:textId="77777777" w:rsidR="00B32B69" w:rsidRPr="00B32B69" w:rsidRDefault="00B32B69" w:rsidP="001C3E61"/>
    <w:p w14:paraId="667F8E02" w14:textId="0DF823FD" w:rsidR="006E7588" w:rsidRPr="00B32B69" w:rsidRDefault="006E7588" w:rsidP="006E7588">
      <w:pPr>
        <w:rPr>
          <w:b/>
          <w:bCs/>
        </w:rPr>
      </w:pPr>
      <w:r w:rsidRPr="00B32B69">
        <w:rPr>
          <w:b/>
          <w:bCs/>
        </w:rPr>
        <w:t>Southern Arizona Justice for Vets</w:t>
      </w:r>
      <w:r w:rsidR="00B32B69" w:rsidRPr="00B32B69">
        <w:rPr>
          <w:b/>
          <w:bCs/>
        </w:rPr>
        <w:t xml:space="preserve">   </w:t>
      </w:r>
      <w:hyperlink r:id="rId9" w:history="1">
        <w:r w:rsidR="00B32B69" w:rsidRPr="00B32B69">
          <w:rPr>
            <w:rStyle w:val="Hyperlink"/>
            <w:b/>
            <w:bCs/>
          </w:rPr>
          <w:t>https://justiceforvetsaz.org/</w:t>
        </w:r>
      </w:hyperlink>
      <w:r w:rsidR="00B32B69" w:rsidRPr="00B32B69">
        <w:rPr>
          <w:b/>
          <w:bCs/>
        </w:rPr>
        <w:t xml:space="preserve">   </w:t>
      </w:r>
      <w:r w:rsidR="00B32B69" w:rsidRPr="00B32B69">
        <w:t>SAJV is a 501© (3) nonprofit Qualifying Charitable organization that provides direct funding and support to the Regional Municipalities Veterans Treatment Court.</w:t>
      </w:r>
    </w:p>
    <w:p w14:paraId="3FAC299F" w14:textId="77777777" w:rsidR="00B32B69" w:rsidRDefault="00B32B69" w:rsidP="006E7588">
      <w:pPr>
        <w:rPr>
          <w:b/>
          <w:bCs/>
          <w:i/>
          <w:iCs/>
        </w:rPr>
      </w:pPr>
    </w:p>
    <w:p w14:paraId="558E2A44" w14:textId="77777777" w:rsidR="008606A3" w:rsidRDefault="008606A3"/>
    <w:p w14:paraId="6C1AF6DD" w14:textId="38A72DCC" w:rsidR="006C3248" w:rsidRPr="008606A3" w:rsidRDefault="008606A3">
      <w:pPr>
        <w:rPr>
          <w:sz w:val="28"/>
          <w:szCs w:val="28"/>
          <w:u w:val="single"/>
        </w:rPr>
      </w:pPr>
      <w:r w:rsidRPr="008606A3">
        <w:rPr>
          <w:sz w:val="28"/>
          <w:szCs w:val="28"/>
          <w:u w:val="single"/>
        </w:rPr>
        <w:t>Best Practice</w:t>
      </w:r>
      <w:r w:rsidR="006E7588">
        <w:rPr>
          <w:sz w:val="28"/>
          <w:szCs w:val="28"/>
          <w:u w:val="single"/>
        </w:rPr>
        <w:t>s</w:t>
      </w:r>
    </w:p>
    <w:p w14:paraId="0B807F39" w14:textId="6428558B" w:rsidR="00C34735" w:rsidRDefault="008606A3">
      <w:r>
        <w:t xml:space="preserve">Ten Key Components of Veterans Treatment Courts. </w:t>
      </w:r>
      <w:hyperlink r:id="rId10" w:history="1">
        <w:r w:rsidR="00C34735" w:rsidRPr="00F25AA8">
          <w:rPr>
            <w:rStyle w:val="Hyperlink"/>
          </w:rPr>
          <w:t>https://allrise.org/publications/?wp_searchable_posts%5Bpage%5D=7</w:t>
        </w:r>
      </w:hyperlink>
      <w:r w:rsidR="00C34735">
        <w:t xml:space="preserve"> </w:t>
      </w:r>
    </w:p>
    <w:p w14:paraId="1345500E" w14:textId="65D679BD" w:rsidR="00C34735" w:rsidRDefault="00C34735">
      <w:r>
        <w:t xml:space="preserve">These Veterans Treatment </w:t>
      </w:r>
      <w:r w:rsidR="00AF3631">
        <w:t>Court components</w:t>
      </w:r>
      <w:r>
        <w:t xml:space="preserve"> </w:t>
      </w:r>
      <w:proofErr w:type="gramStart"/>
      <w:r>
        <w:t>are modeled</w:t>
      </w:r>
      <w:proofErr w:type="gramEnd"/>
      <w:r>
        <w:t xml:space="preserve"> on the Adult Treatment Court Best Practice Standards; the second edition will be available for download soon.</w:t>
      </w:r>
      <w:r w:rsidRPr="00C34735">
        <w:t xml:space="preserve"> </w:t>
      </w:r>
      <w:hyperlink r:id="rId11" w:history="1">
        <w:r w:rsidRPr="00F25AA8">
          <w:rPr>
            <w:rStyle w:val="Hyperlink"/>
          </w:rPr>
          <w:t>https://allrise.org/publications/standards/</w:t>
        </w:r>
      </w:hyperlink>
    </w:p>
    <w:p w14:paraId="24BEE8F0" w14:textId="77777777" w:rsidR="006C3248" w:rsidRDefault="006C3248"/>
    <w:p w14:paraId="19D18333" w14:textId="612BCA90" w:rsidR="006C3248" w:rsidRPr="00C34735" w:rsidRDefault="006C3248">
      <w:pPr>
        <w:rPr>
          <w:sz w:val="26"/>
          <w:szCs w:val="26"/>
          <w:u w:val="single"/>
        </w:rPr>
      </w:pPr>
      <w:r w:rsidRPr="00C34735">
        <w:rPr>
          <w:sz w:val="26"/>
          <w:szCs w:val="26"/>
          <w:u w:val="single"/>
        </w:rPr>
        <w:t xml:space="preserve">Court </w:t>
      </w:r>
      <w:r w:rsidR="00AF3631" w:rsidRPr="00C34735">
        <w:rPr>
          <w:sz w:val="26"/>
          <w:szCs w:val="26"/>
          <w:u w:val="single"/>
        </w:rPr>
        <w:t>Practice</w:t>
      </w:r>
      <w:r w:rsidR="00AF3631">
        <w:rPr>
          <w:sz w:val="26"/>
          <w:szCs w:val="26"/>
          <w:u w:val="single"/>
        </w:rPr>
        <w:t xml:space="preserve"> </w:t>
      </w:r>
      <w:r w:rsidR="00B02CFE">
        <w:rPr>
          <w:sz w:val="26"/>
          <w:szCs w:val="26"/>
          <w:u w:val="single"/>
        </w:rPr>
        <w:t>(A</w:t>
      </w:r>
      <w:r w:rsidR="00C34735">
        <w:rPr>
          <w:sz w:val="26"/>
          <w:szCs w:val="26"/>
          <w:u w:val="single"/>
        </w:rPr>
        <w:t xml:space="preserve"> sampling of resources available)</w:t>
      </w:r>
    </w:p>
    <w:p w14:paraId="25CEF583" w14:textId="0A7FDBED" w:rsidR="006C3248" w:rsidRDefault="006C3248">
      <w:r>
        <w:t xml:space="preserve">Justice for Vets. Motivational Interviewing Toolkit for Veterans Treatment Courts. </w:t>
      </w:r>
      <w:hyperlink r:id="rId12" w:history="1">
        <w:r w:rsidRPr="00F25AA8">
          <w:rPr>
            <w:rStyle w:val="Hyperlink"/>
          </w:rPr>
          <w:t>https://allrise.org/publications/</w:t>
        </w:r>
      </w:hyperlink>
    </w:p>
    <w:p w14:paraId="0968EAB5" w14:textId="35D54A37" w:rsidR="006C3248" w:rsidRDefault="006C3248">
      <w:r>
        <w:t xml:space="preserve">Motivational Interviewing Bench Card for Veterans Treatment Courts. </w:t>
      </w:r>
      <w:hyperlink r:id="rId13" w:history="1">
        <w:r w:rsidRPr="00F25AA8">
          <w:rPr>
            <w:rStyle w:val="Hyperlink"/>
          </w:rPr>
          <w:t>https://allrise.org/publications/</w:t>
        </w:r>
      </w:hyperlink>
    </w:p>
    <w:p w14:paraId="2D44F597" w14:textId="53ED2F59" w:rsidR="006C3248" w:rsidRDefault="006C3248">
      <w:r>
        <w:t xml:space="preserve">Veterans Day Toolkit for Treatment Courts. </w:t>
      </w:r>
      <w:hyperlink r:id="rId14" w:history="1">
        <w:r w:rsidR="008606A3" w:rsidRPr="00F25AA8">
          <w:rPr>
            <w:rStyle w:val="Hyperlink"/>
          </w:rPr>
          <w:t>https://allrise.org/publications/?wp_searchable_posts%5Bpage%5D=2</w:t>
        </w:r>
      </w:hyperlink>
    </w:p>
    <w:p w14:paraId="25413C19" w14:textId="7E1FE0CA" w:rsidR="008606A3" w:rsidRDefault="008606A3">
      <w:r>
        <w:t xml:space="preserve">Dispatch from the Front Lines: Identifying the Veteran Population within the Criminal Justice System. </w:t>
      </w:r>
      <w:hyperlink r:id="rId15" w:history="1">
        <w:r w:rsidRPr="00F25AA8">
          <w:rPr>
            <w:rStyle w:val="Hyperlink"/>
          </w:rPr>
          <w:t>https://allrise.org/publications/?wp_searchable_posts%5Bpage%5D=4</w:t>
        </w:r>
      </w:hyperlink>
    </w:p>
    <w:p w14:paraId="12638669" w14:textId="567DCAFD" w:rsidR="008606A3" w:rsidRDefault="008606A3">
      <w:r>
        <w:t xml:space="preserve">Dispatch from the Front Lines: Mentor Roles and Boundaries. </w:t>
      </w:r>
      <w:hyperlink r:id="rId16" w:history="1">
        <w:r w:rsidRPr="00F25AA8">
          <w:rPr>
            <w:rStyle w:val="Hyperlink"/>
          </w:rPr>
          <w:t>https://allrise.org/publications/?wp_searchable_posts%5Bpage%5D=4</w:t>
        </w:r>
      </w:hyperlink>
    </w:p>
    <w:p w14:paraId="075D7C42" w14:textId="77777777" w:rsidR="00C34735" w:rsidRDefault="00C34735"/>
    <w:p w14:paraId="1BF79E9A" w14:textId="3FFF7E51" w:rsidR="00C34735" w:rsidRPr="00AF3631" w:rsidRDefault="00C34735">
      <w:pPr>
        <w:rPr>
          <w:sz w:val="26"/>
          <w:szCs w:val="26"/>
          <w:u w:val="single"/>
        </w:rPr>
      </w:pPr>
      <w:r w:rsidRPr="00AF3631">
        <w:rPr>
          <w:sz w:val="26"/>
          <w:szCs w:val="26"/>
          <w:u w:val="single"/>
        </w:rPr>
        <w:t>Veterans</w:t>
      </w:r>
    </w:p>
    <w:p w14:paraId="0AA675E3" w14:textId="469516FB" w:rsidR="00C34735" w:rsidRDefault="00C34735">
      <w:r w:rsidRPr="00C34735">
        <w:rPr>
          <w:b/>
          <w:bCs/>
        </w:rPr>
        <w:t>Arizona Veteran Survey 2018.</w:t>
      </w:r>
      <w:r>
        <w:t xml:space="preserve"> Arizona Coalition for Military Families. </w:t>
      </w:r>
      <w:hyperlink r:id="rId17" w:history="1">
        <w:r w:rsidR="006E7588" w:rsidRPr="00F25AA8">
          <w:rPr>
            <w:rStyle w:val="Hyperlink"/>
          </w:rPr>
          <w:t>https://connectveterans.org/wp-content/uploads/2021/08/AZ-Veteran-Survey-Summary-April-2018.pdf</w:t>
        </w:r>
      </w:hyperlink>
    </w:p>
    <w:p w14:paraId="28AF6F6F" w14:textId="77777777" w:rsidR="006E7588" w:rsidRDefault="006E7588"/>
    <w:p w14:paraId="194A7951" w14:textId="10CFCB01" w:rsidR="006E7588" w:rsidRDefault="006E7588">
      <w:r>
        <w:t xml:space="preserve"> </w:t>
      </w:r>
      <w:r w:rsidRPr="006E7588">
        <w:rPr>
          <w:b/>
          <w:bCs/>
        </w:rPr>
        <w:t xml:space="preserve">Veterans Treatment Court research: Participant characteristics, outcome, and gaps in </w:t>
      </w:r>
      <w:r w:rsidR="00B02CFE" w:rsidRPr="006E7588">
        <w:rPr>
          <w:b/>
          <w:bCs/>
        </w:rPr>
        <w:t>Literature</w:t>
      </w:r>
      <w:r>
        <w:t xml:space="preserve">. JD McCall, J Tsai, AJ Gordon. Journal of Offender Rehabilitation 2018. 57:5, 384-401. </w:t>
      </w:r>
      <w:hyperlink r:id="rId18" w:history="1">
        <w:r w:rsidRPr="00F25AA8">
          <w:rPr>
            <w:rStyle w:val="Hyperlink"/>
          </w:rPr>
          <w:t>https://drive.google.com/file/d/1o0_7nljD_Y-ozT4rYFhpJ4y2fbcvpzLu/view</w:t>
        </w:r>
      </w:hyperlink>
    </w:p>
    <w:p w14:paraId="050BC98E" w14:textId="696F6B1A" w:rsidR="009B268D" w:rsidRDefault="009B268D">
      <w:r>
        <w:t>James M. Byrne, Don Hummer, Kimberly R. Kras, Sabrina S. Rapisarda &amp; Kelly M. Socia (04 Jan 2024): New Research on Veterans Treatment Courts: An Overview of the Community Participatory Research on Veterans in Sp</w:t>
      </w:r>
      <w:r>
        <w:t>e</w:t>
      </w:r>
      <w:r>
        <w:t>cialized Programming Project, Victims &amp; Offenders, DOI: 10.1080/15564886.202</w:t>
      </w:r>
    </w:p>
    <w:p w14:paraId="4322B99B" w14:textId="77777777" w:rsidR="008606A3" w:rsidRDefault="008606A3"/>
    <w:p w14:paraId="07014952" w14:textId="77777777" w:rsidR="006C3248" w:rsidRDefault="006C3248"/>
    <w:p w14:paraId="1C205695" w14:textId="77777777" w:rsidR="006C3248" w:rsidRDefault="006C3248"/>
    <w:sectPr w:rsidR="006C324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64C0" w14:textId="77777777" w:rsidR="00494E1C" w:rsidRDefault="00494E1C" w:rsidP="00DD66C1">
      <w:pPr>
        <w:spacing w:after="0" w:line="240" w:lineRule="auto"/>
      </w:pPr>
      <w:r>
        <w:separator/>
      </w:r>
    </w:p>
  </w:endnote>
  <w:endnote w:type="continuationSeparator" w:id="0">
    <w:p w14:paraId="229C15E9" w14:textId="77777777" w:rsidR="00494E1C" w:rsidRDefault="00494E1C" w:rsidP="00DD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E195" w14:textId="2035F436" w:rsidR="00DD66C1" w:rsidRDefault="00DD66C1">
    <w:pPr>
      <w:pStyle w:val="Footer"/>
    </w:pPr>
    <w:r>
      <w:t>RMVTC – 2025</w:t>
    </w:r>
  </w:p>
  <w:p w14:paraId="2194FFD4" w14:textId="77777777" w:rsidR="00DD66C1" w:rsidRDefault="00DD6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CEC6" w14:textId="77777777" w:rsidR="00494E1C" w:rsidRDefault="00494E1C" w:rsidP="00DD66C1">
      <w:pPr>
        <w:spacing w:after="0" w:line="240" w:lineRule="auto"/>
      </w:pPr>
      <w:r>
        <w:separator/>
      </w:r>
    </w:p>
  </w:footnote>
  <w:footnote w:type="continuationSeparator" w:id="0">
    <w:p w14:paraId="14939804" w14:textId="77777777" w:rsidR="00494E1C" w:rsidRDefault="00494E1C" w:rsidP="00DD6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48"/>
    <w:rsid w:val="000C6CE5"/>
    <w:rsid w:val="001C3E61"/>
    <w:rsid w:val="00494E1C"/>
    <w:rsid w:val="006C3248"/>
    <w:rsid w:val="006E7588"/>
    <w:rsid w:val="00806FFD"/>
    <w:rsid w:val="008606A3"/>
    <w:rsid w:val="009B268D"/>
    <w:rsid w:val="00AF3631"/>
    <w:rsid w:val="00B02CFE"/>
    <w:rsid w:val="00B32B69"/>
    <w:rsid w:val="00C34735"/>
    <w:rsid w:val="00DD66C1"/>
    <w:rsid w:val="00F120FE"/>
    <w:rsid w:val="00FD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7D8C"/>
  <w15:chartTrackingRefBased/>
  <w15:docId w15:val="{31B643AF-8EB3-4C62-92BE-1C6EFBBB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248"/>
    <w:rPr>
      <w:rFonts w:eastAsiaTheme="majorEastAsia" w:cstheme="majorBidi"/>
      <w:color w:val="272727" w:themeColor="text1" w:themeTint="D8"/>
    </w:rPr>
  </w:style>
  <w:style w:type="paragraph" w:styleId="Title">
    <w:name w:val="Title"/>
    <w:basedOn w:val="Normal"/>
    <w:next w:val="Normal"/>
    <w:link w:val="TitleChar"/>
    <w:uiPriority w:val="10"/>
    <w:qFormat/>
    <w:rsid w:val="006C3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248"/>
    <w:pPr>
      <w:spacing w:before="160"/>
      <w:jc w:val="center"/>
    </w:pPr>
    <w:rPr>
      <w:i/>
      <w:iCs/>
      <w:color w:val="404040" w:themeColor="text1" w:themeTint="BF"/>
    </w:rPr>
  </w:style>
  <w:style w:type="character" w:customStyle="1" w:styleId="QuoteChar">
    <w:name w:val="Quote Char"/>
    <w:basedOn w:val="DefaultParagraphFont"/>
    <w:link w:val="Quote"/>
    <w:uiPriority w:val="29"/>
    <w:rsid w:val="006C3248"/>
    <w:rPr>
      <w:i/>
      <w:iCs/>
      <w:color w:val="404040" w:themeColor="text1" w:themeTint="BF"/>
    </w:rPr>
  </w:style>
  <w:style w:type="paragraph" w:styleId="ListParagraph">
    <w:name w:val="List Paragraph"/>
    <w:basedOn w:val="Normal"/>
    <w:uiPriority w:val="34"/>
    <w:qFormat/>
    <w:rsid w:val="006C3248"/>
    <w:pPr>
      <w:ind w:left="720"/>
      <w:contextualSpacing/>
    </w:pPr>
  </w:style>
  <w:style w:type="character" w:styleId="IntenseEmphasis">
    <w:name w:val="Intense Emphasis"/>
    <w:basedOn w:val="DefaultParagraphFont"/>
    <w:uiPriority w:val="21"/>
    <w:qFormat/>
    <w:rsid w:val="006C3248"/>
    <w:rPr>
      <w:i/>
      <w:iCs/>
      <w:color w:val="0F4761" w:themeColor="accent1" w:themeShade="BF"/>
    </w:rPr>
  </w:style>
  <w:style w:type="paragraph" w:styleId="IntenseQuote">
    <w:name w:val="Intense Quote"/>
    <w:basedOn w:val="Normal"/>
    <w:next w:val="Normal"/>
    <w:link w:val="IntenseQuoteChar"/>
    <w:uiPriority w:val="30"/>
    <w:qFormat/>
    <w:rsid w:val="006C3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248"/>
    <w:rPr>
      <w:i/>
      <w:iCs/>
      <w:color w:val="0F4761" w:themeColor="accent1" w:themeShade="BF"/>
    </w:rPr>
  </w:style>
  <w:style w:type="character" w:styleId="IntenseReference">
    <w:name w:val="Intense Reference"/>
    <w:basedOn w:val="DefaultParagraphFont"/>
    <w:uiPriority w:val="32"/>
    <w:qFormat/>
    <w:rsid w:val="006C3248"/>
    <w:rPr>
      <w:b/>
      <w:bCs/>
      <w:smallCaps/>
      <w:color w:val="0F4761" w:themeColor="accent1" w:themeShade="BF"/>
      <w:spacing w:val="5"/>
    </w:rPr>
  </w:style>
  <w:style w:type="character" w:styleId="Hyperlink">
    <w:name w:val="Hyperlink"/>
    <w:basedOn w:val="DefaultParagraphFont"/>
    <w:uiPriority w:val="99"/>
    <w:unhideWhenUsed/>
    <w:rsid w:val="006C3248"/>
    <w:rPr>
      <w:color w:val="467886" w:themeColor="hyperlink"/>
      <w:u w:val="single"/>
    </w:rPr>
  </w:style>
  <w:style w:type="character" w:styleId="UnresolvedMention">
    <w:name w:val="Unresolved Mention"/>
    <w:basedOn w:val="DefaultParagraphFont"/>
    <w:uiPriority w:val="99"/>
    <w:semiHidden/>
    <w:unhideWhenUsed/>
    <w:rsid w:val="006C3248"/>
    <w:rPr>
      <w:color w:val="605E5C"/>
      <w:shd w:val="clear" w:color="auto" w:fill="E1DFDD"/>
    </w:rPr>
  </w:style>
  <w:style w:type="paragraph" w:styleId="Header">
    <w:name w:val="header"/>
    <w:basedOn w:val="Normal"/>
    <w:link w:val="HeaderChar"/>
    <w:uiPriority w:val="99"/>
    <w:unhideWhenUsed/>
    <w:rsid w:val="00DD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6C1"/>
  </w:style>
  <w:style w:type="paragraph" w:styleId="Footer">
    <w:name w:val="footer"/>
    <w:basedOn w:val="Normal"/>
    <w:link w:val="FooterChar"/>
    <w:uiPriority w:val="99"/>
    <w:unhideWhenUsed/>
    <w:rsid w:val="00DD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crc.org/wp-content/uploads/2022/02/Veterans_Treatment_Courts_Identifying_Key_Findings_From_a_Collaborative_Survey.pdf" TargetMode="External"/><Relationship Id="rId13" Type="http://schemas.openxmlformats.org/officeDocument/2006/relationships/hyperlink" Target="https://allrise.org/publications/" TargetMode="External"/><Relationship Id="rId18" Type="http://schemas.openxmlformats.org/officeDocument/2006/relationships/hyperlink" Target="https://drive.google.com/file/d/1o0_7nljD_Y-ozT4rYFhpJ4y2fbcvpzLu/view"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llrise.org/about/division/justice-for-vets/" TargetMode="External"/><Relationship Id="rId12" Type="http://schemas.openxmlformats.org/officeDocument/2006/relationships/hyperlink" Target="https://allrise.org/publications/" TargetMode="External"/><Relationship Id="rId17" Type="http://schemas.openxmlformats.org/officeDocument/2006/relationships/hyperlink" Target="https://connectveterans.org/wp-content/uploads/2021/08/AZ-Veteran-Survey-Summary-April-2018.pdf" TargetMode="External"/><Relationship Id="rId2" Type="http://schemas.openxmlformats.org/officeDocument/2006/relationships/settings" Target="settings.xml"/><Relationship Id="rId16" Type="http://schemas.openxmlformats.org/officeDocument/2006/relationships/hyperlink" Target="https://allrise.org/publications/?wp_searchable_posts%5Bpage%5D=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amhsa.gov/technical-assistance/smvf" TargetMode="External"/><Relationship Id="rId11" Type="http://schemas.openxmlformats.org/officeDocument/2006/relationships/hyperlink" Target="https://allrise.org/publications/standards/" TargetMode="External"/><Relationship Id="rId5" Type="http://schemas.openxmlformats.org/officeDocument/2006/relationships/endnotes" Target="endnotes.xml"/><Relationship Id="rId15" Type="http://schemas.openxmlformats.org/officeDocument/2006/relationships/hyperlink" Target="https://allrise.org/publications/?wp_searchable_posts%5Bpage%5D=4" TargetMode="External"/><Relationship Id="rId10" Type="http://schemas.openxmlformats.org/officeDocument/2006/relationships/hyperlink" Target="https://allrise.org/publications/?wp_searchable_posts%5Bpage%5D=7"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justiceforvetsaz.org/" TargetMode="External"/><Relationship Id="rId14" Type="http://schemas.openxmlformats.org/officeDocument/2006/relationships/hyperlink" Target="https://allrise.org/publications/?wp_searchable_posts%5Bpage%5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Francis</dc:creator>
  <cp:keywords/>
  <dc:description/>
  <cp:lastModifiedBy>Judy Francis</cp:lastModifiedBy>
  <cp:revision>7</cp:revision>
  <dcterms:created xsi:type="dcterms:W3CDTF">2025-02-26T16:50:00Z</dcterms:created>
  <dcterms:modified xsi:type="dcterms:W3CDTF">2025-02-26T17:08:00Z</dcterms:modified>
</cp:coreProperties>
</file>